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1441"/>
      </w:tblGrid>
      <w:tr w:rsidR="006B12A1" w14:paraId="792F5E44" w14:textId="77777777" w:rsidTr="00571740">
        <w:tc>
          <w:tcPr>
            <w:tcW w:w="2812" w:type="dxa"/>
          </w:tcPr>
          <w:p w14:paraId="7A5420A0" w14:textId="4330765D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441" w:type="dxa"/>
          </w:tcPr>
          <w:p w14:paraId="0874856D" w14:textId="3351FE2E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</w:t>
            </w:r>
          </w:p>
        </w:tc>
      </w:tr>
      <w:tr w:rsidR="006B12A1" w14:paraId="0CD92112" w14:textId="77777777" w:rsidTr="00571740">
        <w:tc>
          <w:tcPr>
            <w:tcW w:w="2812" w:type="dxa"/>
          </w:tcPr>
          <w:p w14:paraId="29405555" w14:textId="5FD6757C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Hemoglobin</w:t>
            </w:r>
            <w:proofErr w:type="spellEnd"/>
            <w:r>
              <w:rPr>
                <w:rFonts w:ascii="Times New Roman" w:hAnsi="Times New Roman" w:cs="Times New Roman"/>
              </w:rPr>
              <w:t>(g/dL)</w:t>
            </w:r>
          </w:p>
        </w:tc>
        <w:tc>
          <w:tcPr>
            <w:tcW w:w="1441" w:type="dxa"/>
          </w:tcPr>
          <w:p w14:paraId="241676D2" w14:textId="4E9AF552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</w:p>
        </w:tc>
      </w:tr>
      <w:tr w:rsidR="006B12A1" w14:paraId="644CFB7D" w14:textId="77777777" w:rsidTr="00571740">
        <w:tc>
          <w:tcPr>
            <w:tcW w:w="2812" w:type="dxa"/>
          </w:tcPr>
          <w:p w14:paraId="00D66DA9" w14:textId="60FCB917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blood count (x10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441" w:type="dxa"/>
          </w:tcPr>
          <w:p w14:paraId="3D398FC3" w14:textId="5B3A47B5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</w:tr>
      <w:tr w:rsidR="006B12A1" w14:paraId="7612F5D7" w14:textId="77777777" w:rsidTr="00571740">
        <w:tc>
          <w:tcPr>
            <w:tcW w:w="2812" w:type="dxa"/>
          </w:tcPr>
          <w:p w14:paraId="7858D2EF" w14:textId="55AFC327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Platelets (x10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441" w:type="dxa"/>
          </w:tcPr>
          <w:p w14:paraId="02A10394" w14:textId="2B463FD6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6B12A1" w14:paraId="1381D67E" w14:textId="77777777" w:rsidTr="00571740">
        <w:tc>
          <w:tcPr>
            <w:tcW w:w="2812" w:type="dxa"/>
          </w:tcPr>
          <w:p w14:paraId="506E3856" w14:textId="7D92F78A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Urea(mmol/L)</w:t>
            </w:r>
          </w:p>
        </w:tc>
        <w:tc>
          <w:tcPr>
            <w:tcW w:w="1441" w:type="dxa"/>
          </w:tcPr>
          <w:p w14:paraId="2F741622" w14:textId="68555289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6B12A1" w14:paraId="1480BF29" w14:textId="77777777" w:rsidTr="00571740">
        <w:tc>
          <w:tcPr>
            <w:tcW w:w="2812" w:type="dxa"/>
          </w:tcPr>
          <w:p w14:paraId="770E65D4" w14:textId="78C2F355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Creatinine(</w:t>
            </w:r>
            <w:proofErr w:type="spellStart"/>
            <w:r>
              <w:rPr>
                <w:rFonts w:ascii="Times New Roman" w:hAnsi="Times New Roman" w:cs="Times New Roman"/>
              </w:rPr>
              <w:t>micromol</w:t>
            </w:r>
            <w:proofErr w:type="spellEnd"/>
            <w:r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441" w:type="dxa"/>
          </w:tcPr>
          <w:p w14:paraId="7E656FD8" w14:textId="513FE7C1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6B12A1" w14:paraId="0831E25A" w14:textId="77777777" w:rsidTr="00571740">
        <w:tc>
          <w:tcPr>
            <w:tcW w:w="2812" w:type="dxa"/>
          </w:tcPr>
          <w:p w14:paraId="2A324DF4" w14:textId="1E97AABB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Creatinine kinase (u/L)</w:t>
            </w:r>
          </w:p>
        </w:tc>
        <w:tc>
          <w:tcPr>
            <w:tcW w:w="1441" w:type="dxa"/>
          </w:tcPr>
          <w:p w14:paraId="66E55D1C" w14:textId="66F3504C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</w:t>
            </w:r>
          </w:p>
        </w:tc>
      </w:tr>
      <w:tr w:rsidR="006B12A1" w14:paraId="6E1980D3" w14:textId="77777777" w:rsidTr="00571740">
        <w:tc>
          <w:tcPr>
            <w:tcW w:w="2812" w:type="dxa"/>
          </w:tcPr>
          <w:p w14:paraId="7CC54EBD" w14:textId="4DEE9798" w:rsidR="006B12A1" w:rsidRPr="006B12A1" w:rsidRDefault="006B12A1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Troponin T</w:t>
            </w:r>
            <w:r w:rsidR="002B42C5">
              <w:rPr>
                <w:rFonts w:ascii="Times New Roman" w:hAnsi="Times New Roman" w:cs="Times New Roman"/>
              </w:rPr>
              <w:t>(ng/ml)</w:t>
            </w:r>
          </w:p>
        </w:tc>
        <w:tc>
          <w:tcPr>
            <w:tcW w:w="1441" w:type="dxa"/>
          </w:tcPr>
          <w:p w14:paraId="386AA3C5" w14:textId="6B7D2C0F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</w:t>
            </w:r>
          </w:p>
        </w:tc>
      </w:tr>
      <w:tr w:rsidR="006B12A1" w14:paraId="7544E135" w14:textId="77777777" w:rsidTr="00571740">
        <w:tc>
          <w:tcPr>
            <w:tcW w:w="2812" w:type="dxa"/>
          </w:tcPr>
          <w:p w14:paraId="29AFABB8" w14:textId="51C663D7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Triglyceride(mmol/L)</w:t>
            </w:r>
          </w:p>
        </w:tc>
        <w:tc>
          <w:tcPr>
            <w:tcW w:w="1441" w:type="dxa"/>
          </w:tcPr>
          <w:p w14:paraId="535B6BD6" w14:textId="5BD83A49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6B12A1" w14:paraId="67744E6C" w14:textId="77777777" w:rsidTr="00571740">
        <w:tc>
          <w:tcPr>
            <w:tcW w:w="2812" w:type="dxa"/>
          </w:tcPr>
          <w:p w14:paraId="6525B9D4" w14:textId="4E26C1F8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(mmol/L)</w:t>
            </w:r>
          </w:p>
        </w:tc>
        <w:tc>
          <w:tcPr>
            <w:tcW w:w="1441" w:type="dxa"/>
          </w:tcPr>
          <w:p w14:paraId="7356E3F6" w14:textId="010E64B0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6B12A1" w14:paraId="603940D9" w14:textId="77777777" w:rsidTr="00571740">
        <w:tc>
          <w:tcPr>
            <w:tcW w:w="2812" w:type="dxa"/>
          </w:tcPr>
          <w:p w14:paraId="66DA2774" w14:textId="3FE590E5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LDL (mmol/L)</w:t>
            </w:r>
          </w:p>
        </w:tc>
        <w:tc>
          <w:tcPr>
            <w:tcW w:w="1441" w:type="dxa"/>
          </w:tcPr>
          <w:p w14:paraId="5A2889BF" w14:textId="0AF1113C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6B12A1" w14:paraId="35F3654D" w14:textId="77777777" w:rsidTr="00571740">
        <w:tc>
          <w:tcPr>
            <w:tcW w:w="2812" w:type="dxa"/>
          </w:tcPr>
          <w:p w14:paraId="19396405" w14:textId="30D46914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cholesterol (mmol/L)</w:t>
            </w:r>
          </w:p>
        </w:tc>
        <w:tc>
          <w:tcPr>
            <w:tcW w:w="1441" w:type="dxa"/>
          </w:tcPr>
          <w:p w14:paraId="49BEC0B3" w14:textId="67CA874B" w:rsidR="006B12A1" w:rsidRPr="006B12A1" w:rsidRDefault="002B42C5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</w:tr>
      <w:tr w:rsidR="00571740" w14:paraId="0A55E6A4" w14:textId="77777777" w:rsidTr="00571740">
        <w:tc>
          <w:tcPr>
            <w:tcW w:w="2812" w:type="dxa"/>
          </w:tcPr>
          <w:p w14:paraId="2569A1E9" w14:textId="60057873" w:rsidR="00571740" w:rsidRDefault="00571740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JAK2 mutation</w:t>
            </w:r>
          </w:p>
        </w:tc>
        <w:tc>
          <w:tcPr>
            <w:tcW w:w="1441" w:type="dxa"/>
          </w:tcPr>
          <w:p w14:paraId="60752D40" w14:textId="4DEC9420" w:rsidR="00571740" w:rsidRDefault="00571740" w:rsidP="006B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detected</w:t>
            </w:r>
          </w:p>
        </w:tc>
      </w:tr>
      <w:bookmarkEnd w:id="0"/>
    </w:tbl>
    <w:p w14:paraId="1E32F9DA" w14:textId="05B63F14" w:rsidR="001B7CFE" w:rsidRDefault="001B7CFE"/>
    <w:p w14:paraId="3B9EA6AD" w14:textId="506D0E78" w:rsidR="004B4220" w:rsidRDefault="004B4220"/>
    <w:p w14:paraId="02D0E059" w14:textId="78496EC1" w:rsidR="004B4220" w:rsidRDefault="004B4220">
      <w:r>
        <w:rPr>
          <w:rFonts w:ascii="Arial" w:hAnsi="Arial" w:cs="Arial"/>
          <w:color w:val="555555"/>
          <w:spacing w:val="-2"/>
          <w:sz w:val="20"/>
          <w:szCs w:val="20"/>
          <w:shd w:val="clear" w:color="auto" w:fill="FFFFFF"/>
        </w:rPr>
        <w:t xml:space="preserve">This is a 41 years old man who is an active smoker (10 pack years) presented with sudden onset left sided chest pain at rest. He was previously diagnosed with </w:t>
      </w:r>
      <w:proofErr w:type="spellStart"/>
      <w:r>
        <w:rPr>
          <w:rFonts w:ascii="Arial" w:hAnsi="Arial" w:cs="Arial"/>
          <w:color w:val="555555"/>
          <w:spacing w:val="-2"/>
          <w:sz w:val="20"/>
          <w:szCs w:val="20"/>
          <w:shd w:val="clear" w:color="auto" w:fill="FFFFFF"/>
        </w:rPr>
        <w:t>polycythemia</w:t>
      </w:r>
      <w:proofErr w:type="spellEnd"/>
      <w:r>
        <w:rPr>
          <w:rFonts w:ascii="Arial" w:hAnsi="Arial" w:cs="Arial"/>
          <w:color w:val="555555"/>
          <w:spacing w:val="-2"/>
          <w:sz w:val="20"/>
          <w:szCs w:val="20"/>
          <w:shd w:val="clear" w:color="auto" w:fill="FFFFFF"/>
        </w:rPr>
        <w:t xml:space="preserve"> and had venesection done before. On arrival to the Emergency department, he clinically was stable with blood pressure of 157/92 mmHg, HR 62bpm, saturation 98% on air and no clinical signs of failure. His ECG showed ST elevation over inferior leads with right sided involvement. He was given thrombolysis and admitted to CCU.</w:t>
      </w:r>
    </w:p>
    <w:sectPr w:rsidR="004B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1"/>
    <w:rsid w:val="001B7CFE"/>
    <w:rsid w:val="002B42C5"/>
    <w:rsid w:val="004805BA"/>
    <w:rsid w:val="004B4220"/>
    <w:rsid w:val="00571740"/>
    <w:rsid w:val="006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0F82"/>
  <w15:chartTrackingRefBased/>
  <w15:docId w15:val="{AC637987-9059-4221-962C-CD2BC659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vicknesan kulasingham</dc:creator>
  <cp:keywords/>
  <dc:description/>
  <cp:lastModifiedBy>vicknesan kulasingham</cp:lastModifiedBy>
  <cp:revision>3</cp:revision>
  <dcterms:created xsi:type="dcterms:W3CDTF">2020-04-08T13:58:00Z</dcterms:created>
  <dcterms:modified xsi:type="dcterms:W3CDTF">2020-04-09T04:06:00Z</dcterms:modified>
</cp:coreProperties>
</file>